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1"/>
        </w:rPr>
        <w:t>國立中山大學理學院教師評鑑實施要點</w:t>
      </w:r>
    </w:p>
    <w:p>
      <w:pPr>
        <w:spacing w:before="104"/>
        <w:ind w:left="0" w:right="254" w:firstLine="0"/>
        <w:jc w:val="right"/>
        <w:rPr>
          <w:sz w:val="22"/>
        </w:rPr>
      </w:pPr>
      <w:r>
        <w:rPr>
          <w:rFonts w:ascii="Times New Roman" w:eastAsia="Times New Roman"/>
          <w:sz w:val="22"/>
        </w:rPr>
        <w:t>108</w:t>
      </w:r>
      <w:r>
        <w:rPr>
          <w:rFonts w:ascii="Times New Roman" w:eastAsia="Times New Roman"/>
          <w:spacing w:val="-8"/>
          <w:sz w:val="22"/>
        </w:rPr>
        <w:t> </w:t>
      </w:r>
      <w:r>
        <w:rPr>
          <w:sz w:val="22"/>
        </w:rPr>
        <w:t>年</w:t>
      </w:r>
      <w:r>
        <w:rPr>
          <w:rFonts w:ascii="Times New Roman" w:eastAsia="Times New Roman"/>
          <w:sz w:val="22"/>
        </w:rPr>
        <w:t>4</w:t>
      </w:r>
      <w:r>
        <w:rPr>
          <w:rFonts w:ascii="Times New Roman" w:eastAsia="Times New Roman"/>
          <w:spacing w:val="-6"/>
          <w:sz w:val="22"/>
        </w:rPr>
        <w:t> </w:t>
      </w:r>
      <w:r>
        <w:rPr>
          <w:spacing w:val="-28"/>
          <w:sz w:val="22"/>
        </w:rPr>
        <w:t>月 </w:t>
      </w:r>
      <w:r>
        <w:rPr>
          <w:rFonts w:ascii="Times New Roman" w:eastAsia="Times New Roman"/>
          <w:sz w:val="22"/>
        </w:rPr>
        <w:t>11</w:t>
      </w:r>
      <w:r>
        <w:rPr>
          <w:rFonts w:ascii="Times New Roman" w:eastAsia="Times New Roman"/>
          <w:spacing w:val="-13"/>
          <w:sz w:val="22"/>
        </w:rPr>
        <w:t> </w:t>
      </w:r>
      <w:r>
        <w:rPr>
          <w:sz w:val="22"/>
        </w:rPr>
        <w:t>日</w:t>
      </w:r>
      <w:r>
        <w:rPr>
          <w:rFonts w:ascii="Times New Roman" w:eastAsia="Times New Roman"/>
          <w:sz w:val="22"/>
        </w:rPr>
        <w:t>107</w:t>
      </w:r>
      <w:r>
        <w:rPr>
          <w:rFonts w:ascii="Times New Roman" w:eastAsia="Times New Roman"/>
          <w:spacing w:val="-6"/>
          <w:sz w:val="22"/>
        </w:rPr>
        <w:t> </w:t>
      </w:r>
      <w:r>
        <w:rPr>
          <w:sz w:val="22"/>
        </w:rPr>
        <w:t>學年度第</w:t>
      </w:r>
      <w:r>
        <w:rPr>
          <w:rFonts w:ascii="Times New Roman" w:eastAsia="Times New Roman"/>
          <w:sz w:val="22"/>
        </w:rPr>
        <w:t>2</w:t>
      </w:r>
      <w:r>
        <w:rPr>
          <w:rFonts w:ascii="Times New Roman" w:eastAsia="Times New Roman"/>
          <w:spacing w:val="-5"/>
          <w:sz w:val="22"/>
        </w:rPr>
        <w:t> </w:t>
      </w:r>
      <w:r>
        <w:rPr>
          <w:spacing w:val="-2"/>
          <w:sz w:val="22"/>
        </w:rPr>
        <w:t>次院務會議訂定</w:t>
      </w:r>
    </w:p>
    <w:p>
      <w:pPr>
        <w:spacing w:before="86"/>
        <w:ind w:left="0" w:right="245" w:firstLine="0"/>
        <w:jc w:val="right"/>
        <w:rPr>
          <w:sz w:val="22"/>
        </w:rPr>
      </w:pPr>
      <w:r>
        <w:rPr>
          <w:sz w:val="22"/>
        </w:rPr>
        <w:t>109年6月11日108</w:t>
      </w:r>
      <w:r>
        <w:rPr>
          <w:spacing w:val="-13"/>
          <w:sz w:val="22"/>
        </w:rPr>
        <w:t>學年第 </w:t>
      </w:r>
      <w:r>
        <w:rPr>
          <w:sz w:val="22"/>
        </w:rPr>
        <w:t>400</w:t>
      </w:r>
      <w:r>
        <w:rPr>
          <w:spacing w:val="-2"/>
          <w:sz w:val="22"/>
        </w:rPr>
        <w:t>次校教評會修正通過</w:t>
      </w:r>
    </w:p>
    <w:p>
      <w:pPr>
        <w:pStyle w:val="BodyText"/>
        <w:spacing w:before="105"/>
        <w:ind w:left="0"/>
      </w:pPr>
    </w:p>
    <w:p>
      <w:pPr>
        <w:pStyle w:val="BodyText"/>
        <w:spacing w:line="232" w:lineRule="auto"/>
        <w:ind w:right="283" w:hanging="567"/>
      </w:pPr>
      <w:r>
        <w:rPr>
          <w:spacing w:val="-2"/>
        </w:rPr>
        <w:t>一、國立中山大學理學院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以下簡稱「本院」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為提昇本院教師教學、研究、輔導</w:t>
      </w:r>
      <w:r>
        <w:rPr>
          <w:spacing w:val="-7"/>
        </w:rPr>
        <w:t>及服務品質，特依本校教師評鑑辦法訂定本院教師評鑑實施要點</w:t>
      </w:r>
      <w:r>
        <w:rPr>
          <w:spacing w:val="-4"/>
        </w:rPr>
        <w:t>（</w:t>
      </w:r>
      <w:r>
        <w:rPr>
          <w:spacing w:val="-6"/>
        </w:rPr>
        <w:t>以下簡稱</w:t>
      </w:r>
    </w:p>
    <w:p>
      <w:pPr>
        <w:pStyle w:val="BodyText"/>
        <w:spacing w:before="5"/>
      </w:pPr>
      <w:r>
        <w:rPr>
          <w:spacing w:val="-30"/>
        </w:rPr>
        <w:t>「本要點」</w:t>
      </w:r>
      <w:r>
        <w:rPr>
          <w:spacing w:val="-140"/>
        </w:rPr>
        <w:t>）</w:t>
      </w:r>
      <w:r>
        <w:rPr>
          <w:spacing w:val="-10"/>
        </w:rPr>
        <w:t>。</w:t>
      </w:r>
    </w:p>
    <w:p>
      <w:pPr>
        <w:pStyle w:val="BodyText"/>
        <w:spacing w:line="232" w:lineRule="auto" w:before="197"/>
        <w:ind w:left="706" w:right="93" w:hanging="567"/>
      </w:pPr>
      <w:r>
        <w:rPr>
          <w:spacing w:val="-2"/>
        </w:rPr>
        <w:t>二、凡符合本校教師評鑑辦法免評鑑資格者，得免予評鑑外，其餘專任教師均應依本校教師評鑑辦法、本校教師評鑑作業細則及本要點接受評鑑</w:t>
      </w:r>
    </w:p>
    <w:p>
      <w:pPr>
        <w:pStyle w:val="BodyText"/>
        <w:spacing w:before="87"/>
        <w:ind w:left="846" w:right="283" w:hanging="139"/>
      </w:pPr>
      <w:r>
        <w:rPr>
          <w:color w:val="FF0000"/>
          <w:spacing w:val="-7"/>
        </w:rPr>
        <w:t>但本院自 </w:t>
      </w:r>
      <w:r>
        <w:rPr>
          <w:color w:val="FF0000"/>
        </w:rPr>
        <w:t>109</w:t>
      </w:r>
      <w:r>
        <w:rPr>
          <w:color w:val="FF0000"/>
          <w:spacing w:val="-6"/>
        </w:rPr>
        <w:t> 學年起新聘助理教授、副教授於第一次接受評鑑時，另依本</w:t>
      </w:r>
      <w:r>
        <w:rPr>
          <w:color w:val="FF0000"/>
          <w:spacing w:val="-2"/>
        </w:rPr>
        <w:t>院新聘教師評鑑實施要點辦理。</w:t>
      </w:r>
    </w:p>
    <w:p>
      <w:pPr>
        <w:pStyle w:val="BodyText"/>
        <w:spacing w:before="193"/>
        <w:ind w:left="140"/>
      </w:pPr>
      <w:r>
        <w:rPr>
          <w:spacing w:val="-1"/>
        </w:rPr>
        <w:t>三、本院教師評鑑項目計教學、研究、輔導及服務三項。</w:t>
      </w:r>
    </w:p>
    <w:p>
      <w:pPr>
        <w:pStyle w:val="BodyText"/>
        <w:spacing w:line="225" w:lineRule="auto" w:before="196"/>
        <w:ind w:right="294" w:hanging="567"/>
      </w:pPr>
      <w:r>
        <w:rPr>
          <w:spacing w:val="-2"/>
        </w:rPr>
        <w:t>四、評鑑項目分數之計算方式悉依本校教師評鑑指標表評定之。所有受評教師通過標準，各評鑑項目成績均應達七十分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含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以上者始為通過評鑑。</w:t>
      </w:r>
    </w:p>
    <w:p>
      <w:pPr>
        <w:pStyle w:val="BodyText"/>
        <w:spacing w:before="7"/>
        <w:ind w:left="706" w:right="281"/>
      </w:pPr>
      <w:r>
        <w:rPr>
          <w:spacing w:val="-6"/>
        </w:rPr>
        <w:t>本人領有「重大傷病卡」或「身心障礙手冊」之教師其通過標準由當學年度</w:t>
      </w:r>
      <w:r>
        <w:rPr>
          <w:spacing w:val="-2"/>
        </w:rPr>
        <w:t>本院教師評鑑委員會決議。</w:t>
      </w:r>
    </w:p>
    <w:p>
      <w:pPr>
        <w:pStyle w:val="BodyText"/>
        <w:spacing w:line="353" w:lineRule="exact" w:before="193"/>
        <w:ind w:left="140"/>
      </w:pPr>
      <w:r>
        <w:rPr>
          <w:spacing w:val="-2"/>
        </w:rPr>
        <w:t>五、辦理評鑑程序：</w:t>
      </w:r>
    </w:p>
    <w:p>
      <w:pPr>
        <w:pStyle w:val="BodyText"/>
        <w:spacing w:line="358" w:lineRule="exact"/>
        <w:ind w:left="652"/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一</w:t>
      </w:r>
      <w:r>
        <w:rPr>
          <w:rFonts w:ascii="Times New Roman" w:eastAsia="Times New Roman"/>
          <w:spacing w:val="-2"/>
        </w:rPr>
        <w:t>)</w:t>
      </w:r>
      <w:r>
        <w:rPr>
          <w:spacing w:val="-3"/>
        </w:rPr>
        <w:t>各系所於評鑑學年初彙整免受評鑑教師及須受評鑑教師名單。</w:t>
      </w:r>
    </w:p>
    <w:p>
      <w:pPr>
        <w:pStyle w:val="BodyText"/>
        <w:ind w:left="1134" w:right="283" w:hanging="483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  <w:spacing w:val="14"/>
        </w:rPr>
        <w:t>)</w:t>
      </w:r>
      <w:r>
        <w:rPr>
          <w:spacing w:val="-3"/>
        </w:rPr>
        <w:t>須受評鑑教師應備齊評鑑項目相關資料，於評鑑當學年度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8"/>
        </w:rPr>
        <w:t> </w:t>
      </w:r>
      <w:r>
        <w:rPr>
          <w:spacing w:val="-36"/>
        </w:rPr>
        <w:t>月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-17"/>
        </w:rPr>
        <w:t> </w:t>
      </w:r>
      <w:r>
        <w:rPr/>
        <w:t>日前</w:t>
      </w:r>
      <w:r>
        <w:rPr>
          <w:spacing w:val="-2"/>
        </w:rPr>
        <w:t>提送所屬系所教師評審委員會查核確認。</w:t>
      </w:r>
    </w:p>
    <w:p>
      <w:pPr>
        <w:pStyle w:val="BodyText"/>
        <w:spacing w:line="252" w:lineRule="auto"/>
        <w:ind w:left="1126" w:right="280" w:hanging="474"/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三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系所教師評審委員會就教師受評資料查核確認後，依院訂定時程送本院教師評鑑委員會審議。</w:t>
      </w:r>
    </w:p>
    <w:p>
      <w:pPr>
        <w:pStyle w:val="BodyText"/>
        <w:spacing w:line="347" w:lineRule="exact"/>
        <w:ind w:left="155"/>
      </w:pPr>
      <w:r>
        <w:rPr>
          <w:spacing w:val="-1"/>
        </w:rPr>
        <w:t>六、評鑑結果分為「通過」、「條件式通過」、「未通過」。</w:t>
      </w:r>
    </w:p>
    <w:p>
      <w:pPr>
        <w:pStyle w:val="BodyText"/>
        <w:spacing w:line="237" w:lineRule="auto" w:before="66"/>
        <w:ind w:left="714" w:right="88" w:hanging="567"/>
      </w:pPr>
      <w:r>
        <w:rPr>
          <w:spacing w:val="-2"/>
        </w:rPr>
        <w:t>七、本院教師評鑑委員會應將教師評鑑結果（含教師評鑑委員審查意見）以書面</w:t>
      </w:r>
      <w:r>
        <w:rPr>
          <w:spacing w:val="-2"/>
        </w:rPr>
        <w:t>通知受評人及所屬系（所</w:t>
      </w:r>
      <w:r>
        <w:rPr>
          <w:spacing w:val="-144"/>
        </w:rPr>
        <w:t>）</w:t>
      </w:r>
      <w:r>
        <w:rPr>
          <w:spacing w:val="-4"/>
        </w:rPr>
        <w:t>，並同時送教務處彙整，再送校教師評審委員會決議。</w:t>
      </w:r>
    </w:p>
    <w:p>
      <w:pPr>
        <w:pStyle w:val="BodyText"/>
        <w:ind w:left="714" w:right="273"/>
        <w:jc w:val="both"/>
      </w:pPr>
      <w:r>
        <w:rPr>
          <w:spacing w:val="-4"/>
        </w:rPr>
        <w:t>受評人如有異議，得於接到通知後次日起 </w:t>
      </w:r>
      <w:r>
        <w:rPr>
          <w:rFonts w:ascii="Times New Roman" w:eastAsia="Times New Roman"/>
          <w:spacing w:val="-2"/>
        </w:rPr>
        <w:t>15</w:t>
      </w:r>
      <w:r>
        <w:rPr>
          <w:rFonts w:ascii="Times New Roman" w:eastAsia="Times New Roman"/>
          <w:spacing w:val="-16"/>
        </w:rPr>
        <w:t> </w:t>
      </w:r>
      <w:r>
        <w:rPr>
          <w:spacing w:val="-2"/>
        </w:rPr>
        <w:t>個工作日內向本院教師評審委</w:t>
      </w:r>
      <w:r>
        <w:rPr>
          <w:spacing w:val="-6"/>
        </w:rPr>
        <w:t>員會提出書面申覆。對申覆結果不服者，得向校教師評審委員會提出書面再</w:t>
      </w:r>
      <w:r>
        <w:rPr>
          <w:spacing w:val="-9"/>
        </w:rPr>
        <w:t>申覆。對再申覆結果不服者，得向學校教師申訴評議委員會提出書面申訴。</w:t>
      </w:r>
    </w:p>
    <w:p>
      <w:pPr>
        <w:pStyle w:val="BodyText"/>
        <w:ind w:left="155"/>
      </w:pPr>
      <w:r>
        <w:rPr>
          <w:spacing w:val="-1"/>
        </w:rPr>
        <w:t>八、本要點未盡事宜，悉依相關規定辦理。</w:t>
      </w:r>
    </w:p>
    <w:p>
      <w:pPr>
        <w:pStyle w:val="BodyText"/>
        <w:ind w:left="159"/>
      </w:pPr>
      <w:r>
        <w:rPr>
          <w:spacing w:val="-3"/>
        </w:rPr>
        <w:t>九、本要點經院務會議訂定後，送校教師評審委員會通過後實施，修正時亦同。</w:t>
      </w:r>
    </w:p>
    <w:sectPr>
      <w:type w:val="continuous"/>
      <w:pgSz w:w="11910" w:h="16840"/>
      <w:pgMar w:top="16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707"/>
    </w:pPr>
    <w:rPr>
      <w:rFonts w:ascii="標楷體" w:hAnsi="標楷體" w:eastAsia="標楷體" w:cs="標楷體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46"/>
      <w:ind w:left="1540"/>
      <w:outlineLvl w:val="1"/>
    </w:pPr>
    <w:rPr>
      <w:rFonts w:ascii="標楷體" w:hAnsi="標楷體" w:eastAsia="標楷體" w:cs="標楷體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nsysu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dc:title>國立中山大學理學院</dc:title>
  <dcterms:created xsi:type="dcterms:W3CDTF">2026-05-11T03:08:08Z</dcterms:created>
  <dcterms:modified xsi:type="dcterms:W3CDTF">2026-05-11T03:08:08Z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D:20200417033504</vt:lpwstr>
  </property>
</Properties>
</file>