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CCC" w:rsidRDefault="008F5734">
      <w:pPr>
        <w:pStyle w:val="a4"/>
      </w:pPr>
      <w:r>
        <w:rPr>
          <w:spacing w:val="-1"/>
        </w:rPr>
        <w:t>國立中山大學理學院傑出校友遴選與推薦作業規則</w:t>
      </w:r>
    </w:p>
    <w:p w:rsidR="00342CCC" w:rsidRDefault="008F5734">
      <w:pPr>
        <w:spacing w:before="345" w:line="237" w:lineRule="exact"/>
        <w:ind w:right="109"/>
        <w:jc w:val="right"/>
        <w:rPr>
          <w:sz w:val="18"/>
        </w:rPr>
      </w:pPr>
      <w:r>
        <w:rPr>
          <w:rFonts w:ascii="Times New Roman" w:eastAsia="Times New Roman"/>
          <w:sz w:val="18"/>
        </w:rPr>
        <w:t>97.05.19</w:t>
      </w:r>
      <w:r>
        <w:rPr>
          <w:rFonts w:ascii="Times New Roman" w:eastAsia="Times New Roman"/>
          <w:spacing w:val="-1"/>
          <w:sz w:val="18"/>
        </w:rPr>
        <w:t xml:space="preserve"> </w:t>
      </w:r>
      <w:r>
        <w:rPr>
          <w:rFonts w:ascii="Times New Roman" w:eastAsia="Times New Roman"/>
          <w:sz w:val="18"/>
        </w:rPr>
        <w:t>96</w:t>
      </w:r>
      <w:r>
        <w:rPr>
          <w:rFonts w:ascii="Times New Roman" w:eastAsia="Times New Roman"/>
          <w:spacing w:val="-1"/>
          <w:sz w:val="18"/>
        </w:rPr>
        <w:t xml:space="preserve"> </w:t>
      </w:r>
      <w:proofErr w:type="gramStart"/>
      <w:r>
        <w:rPr>
          <w:spacing w:val="-10"/>
          <w:sz w:val="18"/>
        </w:rPr>
        <w:t>學年度第</w:t>
      </w:r>
      <w:proofErr w:type="gramEnd"/>
      <w:r>
        <w:rPr>
          <w:spacing w:val="-10"/>
          <w:sz w:val="18"/>
        </w:rPr>
        <w:t xml:space="preserve"> </w:t>
      </w:r>
      <w:r>
        <w:rPr>
          <w:rFonts w:ascii="Times New Roman" w:eastAsia="Times New Roman"/>
          <w:sz w:val="18"/>
        </w:rPr>
        <w:t xml:space="preserve">3 </w:t>
      </w:r>
      <w:r>
        <w:rPr>
          <w:spacing w:val="-2"/>
          <w:sz w:val="18"/>
        </w:rPr>
        <w:t>次院</w:t>
      </w:r>
      <w:proofErr w:type="gramStart"/>
      <w:r>
        <w:rPr>
          <w:spacing w:val="-2"/>
          <w:sz w:val="18"/>
        </w:rPr>
        <w:t>務</w:t>
      </w:r>
      <w:proofErr w:type="gramEnd"/>
      <w:r>
        <w:rPr>
          <w:spacing w:val="-2"/>
          <w:sz w:val="18"/>
        </w:rPr>
        <w:t>會議通過</w:t>
      </w:r>
    </w:p>
    <w:p w:rsidR="00342CCC" w:rsidRDefault="008F5734">
      <w:pPr>
        <w:spacing w:line="234" w:lineRule="exact"/>
        <w:ind w:right="109"/>
        <w:jc w:val="right"/>
        <w:rPr>
          <w:sz w:val="18"/>
        </w:rPr>
      </w:pPr>
      <w:r>
        <w:rPr>
          <w:rFonts w:ascii="Times New Roman" w:eastAsia="Times New Roman"/>
          <w:sz w:val="18"/>
        </w:rPr>
        <w:t>105.02.25</w:t>
      </w:r>
      <w:r>
        <w:rPr>
          <w:rFonts w:ascii="Times New Roman" w:eastAsia="Times New Roman"/>
          <w:spacing w:val="-1"/>
          <w:sz w:val="18"/>
        </w:rPr>
        <w:t xml:space="preserve"> </w:t>
      </w:r>
      <w:r>
        <w:rPr>
          <w:rFonts w:ascii="Times New Roman" w:eastAsia="Times New Roman"/>
          <w:sz w:val="18"/>
        </w:rPr>
        <w:t>104</w:t>
      </w:r>
      <w:r>
        <w:rPr>
          <w:rFonts w:ascii="Times New Roman" w:eastAsia="Times New Roman"/>
          <w:spacing w:val="-1"/>
          <w:sz w:val="18"/>
        </w:rPr>
        <w:t xml:space="preserve"> </w:t>
      </w:r>
      <w:proofErr w:type="gramStart"/>
      <w:r>
        <w:rPr>
          <w:spacing w:val="-10"/>
          <w:sz w:val="18"/>
        </w:rPr>
        <w:t>學年度第</w:t>
      </w:r>
      <w:proofErr w:type="gramEnd"/>
      <w:r>
        <w:rPr>
          <w:spacing w:val="-10"/>
          <w:sz w:val="18"/>
        </w:rPr>
        <w:t xml:space="preserve"> </w:t>
      </w:r>
      <w:r>
        <w:rPr>
          <w:rFonts w:ascii="Times New Roman" w:eastAsia="Times New Roman"/>
          <w:sz w:val="18"/>
        </w:rPr>
        <w:t xml:space="preserve">1 </w:t>
      </w:r>
      <w:r>
        <w:rPr>
          <w:spacing w:val="-2"/>
          <w:sz w:val="18"/>
        </w:rPr>
        <w:t>次院</w:t>
      </w:r>
      <w:proofErr w:type="gramStart"/>
      <w:r>
        <w:rPr>
          <w:spacing w:val="-2"/>
          <w:sz w:val="18"/>
        </w:rPr>
        <w:t>務</w:t>
      </w:r>
      <w:proofErr w:type="gramEnd"/>
      <w:r>
        <w:rPr>
          <w:spacing w:val="-2"/>
          <w:sz w:val="18"/>
        </w:rPr>
        <w:t>會議修正通過</w:t>
      </w:r>
    </w:p>
    <w:p w:rsidR="00342CCC" w:rsidRDefault="008F5734">
      <w:pPr>
        <w:spacing w:line="237" w:lineRule="exact"/>
        <w:ind w:right="109"/>
        <w:jc w:val="right"/>
        <w:rPr>
          <w:color w:val="000000" w:themeColor="text1"/>
          <w:spacing w:val="-2"/>
          <w:sz w:val="18"/>
        </w:rPr>
      </w:pPr>
      <w:r w:rsidRPr="00B03865">
        <w:rPr>
          <w:rFonts w:ascii="Times New Roman" w:eastAsia="Times New Roman"/>
          <w:color w:val="000000" w:themeColor="text1"/>
          <w:sz w:val="18"/>
        </w:rPr>
        <w:t>108.04.11</w:t>
      </w:r>
      <w:r w:rsidRPr="00B03865">
        <w:rPr>
          <w:rFonts w:ascii="Times New Roman" w:eastAsia="Times New Roman"/>
          <w:color w:val="000000" w:themeColor="text1"/>
          <w:spacing w:val="-4"/>
          <w:sz w:val="18"/>
        </w:rPr>
        <w:t xml:space="preserve"> </w:t>
      </w:r>
      <w:r w:rsidRPr="00B03865">
        <w:rPr>
          <w:rFonts w:ascii="Times New Roman" w:eastAsia="Times New Roman"/>
          <w:color w:val="000000" w:themeColor="text1"/>
          <w:sz w:val="18"/>
        </w:rPr>
        <w:t>107</w:t>
      </w:r>
      <w:r w:rsidRPr="00B03865">
        <w:rPr>
          <w:rFonts w:ascii="Times New Roman" w:eastAsia="Times New Roman"/>
          <w:color w:val="000000" w:themeColor="text1"/>
          <w:spacing w:val="-5"/>
          <w:sz w:val="18"/>
        </w:rPr>
        <w:t xml:space="preserve"> </w:t>
      </w:r>
      <w:proofErr w:type="gramStart"/>
      <w:r w:rsidRPr="00B03865">
        <w:rPr>
          <w:color w:val="000000" w:themeColor="text1"/>
          <w:spacing w:val="-10"/>
          <w:sz w:val="18"/>
        </w:rPr>
        <w:t>學年度第</w:t>
      </w:r>
      <w:proofErr w:type="gramEnd"/>
      <w:r w:rsidRPr="00B03865">
        <w:rPr>
          <w:color w:val="000000" w:themeColor="text1"/>
          <w:spacing w:val="-10"/>
          <w:sz w:val="18"/>
        </w:rPr>
        <w:t xml:space="preserve"> </w:t>
      </w:r>
      <w:r w:rsidRPr="00B03865">
        <w:rPr>
          <w:rFonts w:ascii="Times New Roman" w:eastAsia="Times New Roman"/>
          <w:color w:val="000000" w:themeColor="text1"/>
          <w:sz w:val="18"/>
        </w:rPr>
        <w:t>2</w:t>
      </w:r>
      <w:r w:rsidRPr="00B03865">
        <w:rPr>
          <w:rFonts w:ascii="Times New Roman" w:eastAsia="Times New Roman"/>
          <w:color w:val="000000" w:themeColor="text1"/>
          <w:spacing w:val="-2"/>
          <w:sz w:val="18"/>
        </w:rPr>
        <w:t xml:space="preserve"> </w:t>
      </w:r>
      <w:r w:rsidRPr="00B03865">
        <w:rPr>
          <w:color w:val="000000" w:themeColor="text1"/>
          <w:spacing w:val="-2"/>
          <w:sz w:val="18"/>
        </w:rPr>
        <w:t>次院</w:t>
      </w:r>
      <w:proofErr w:type="gramStart"/>
      <w:r w:rsidRPr="00B03865">
        <w:rPr>
          <w:color w:val="000000" w:themeColor="text1"/>
          <w:spacing w:val="-2"/>
          <w:sz w:val="18"/>
        </w:rPr>
        <w:t>務</w:t>
      </w:r>
      <w:proofErr w:type="gramEnd"/>
      <w:r w:rsidRPr="00B03865">
        <w:rPr>
          <w:color w:val="000000" w:themeColor="text1"/>
          <w:spacing w:val="-2"/>
          <w:sz w:val="18"/>
        </w:rPr>
        <w:t>會議修正通過</w:t>
      </w:r>
    </w:p>
    <w:p w:rsidR="00B03865" w:rsidRPr="00331F3A" w:rsidRDefault="00B03865">
      <w:pPr>
        <w:spacing w:line="237" w:lineRule="exact"/>
        <w:ind w:right="109"/>
        <w:jc w:val="right"/>
        <w:rPr>
          <w:rFonts w:ascii="Times New Roman" w:hAnsi="Times New Roman"/>
          <w:color w:val="000000" w:themeColor="text1"/>
          <w:sz w:val="18"/>
        </w:rPr>
      </w:pPr>
      <w:r w:rsidRPr="00331F3A">
        <w:rPr>
          <w:rFonts w:ascii="Times New Roman" w:hAnsi="Times New Roman" w:hint="eastAsia"/>
          <w:color w:val="000000" w:themeColor="text1"/>
          <w:spacing w:val="-2"/>
          <w:sz w:val="18"/>
        </w:rPr>
        <w:t>114.05.05 113</w:t>
      </w:r>
      <w:r w:rsidRPr="00331F3A">
        <w:rPr>
          <w:rFonts w:ascii="Times New Roman" w:hAnsi="Times New Roman" w:hint="eastAsia"/>
          <w:color w:val="000000" w:themeColor="text1"/>
          <w:spacing w:val="-2"/>
          <w:sz w:val="18"/>
        </w:rPr>
        <w:t>學年度第</w:t>
      </w:r>
      <w:r w:rsidRPr="00331F3A">
        <w:rPr>
          <w:rFonts w:ascii="Times New Roman" w:hAnsi="Times New Roman" w:hint="eastAsia"/>
          <w:color w:val="000000" w:themeColor="text1"/>
          <w:spacing w:val="-2"/>
          <w:sz w:val="18"/>
        </w:rPr>
        <w:t>2</w:t>
      </w:r>
      <w:r w:rsidRPr="00331F3A">
        <w:rPr>
          <w:rFonts w:ascii="Times New Roman" w:hAnsi="Times New Roman" w:hint="eastAsia"/>
          <w:color w:val="000000" w:themeColor="text1"/>
          <w:spacing w:val="-2"/>
          <w:sz w:val="18"/>
        </w:rPr>
        <w:t>次院</w:t>
      </w:r>
      <w:proofErr w:type="gramStart"/>
      <w:r w:rsidRPr="00331F3A">
        <w:rPr>
          <w:rFonts w:ascii="Times New Roman" w:hAnsi="Times New Roman" w:hint="eastAsia"/>
          <w:color w:val="000000" w:themeColor="text1"/>
          <w:spacing w:val="-2"/>
          <w:sz w:val="18"/>
        </w:rPr>
        <w:t>務</w:t>
      </w:r>
      <w:proofErr w:type="gramEnd"/>
      <w:r w:rsidRPr="00331F3A">
        <w:rPr>
          <w:rFonts w:ascii="Times New Roman" w:hAnsi="Times New Roman" w:hint="eastAsia"/>
          <w:color w:val="000000" w:themeColor="text1"/>
          <w:spacing w:val="-2"/>
          <w:sz w:val="18"/>
        </w:rPr>
        <w:t>會議修正通過</w:t>
      </w:r>
    </w:p>
    <w:p w:rsidR="00342CCC" w:rsidRDefault="008F5734">
      <w:pPr>
        <w:pStyle w:val="a3"/>
        <w:spacing w:before="191"/>
        <w:ind w:left="833" w:right="111" w:hanging="720"/>
      </w:pPr>
      <w:r>
        <w:rPr>
          <w:spacing w:val="-6"/>
        </w:rPr>
        <w:t>一、 為表揚本院傑出校友之成就與貢獻，以激勵後進提升校譽，依據「國立中</w:t>
      </w:r>
      <w:r>
        <w:rPr>
          <w:spacing w:val="-2"/>
        </w:rPr>
        <w:t>山大學傑出校友遴選</w:t>
      </w:r>
      <w:r w:rsidRPr="00331F3A">
        <w:rPr>
          <w:rFonts w:hint="eastAsia"/>
          <w:color w:val="000000" w:themeColor="text1"/>
          <w:spacing w:val="-2"/>
        </w:rPr>
        <w:t>要點</w:t>
      </w:r>
      <w:r>
        <w:rPr>
          <w:spacing w:val="-2"/>
        </w:rPr>
        <w:t>」訂定本作業規則。</w:t>
      </w:r>
    </w:p>
    <w:p w:rsidR="00342CCC" w:rsidRDefault="008F5734">
      <w:pPr>
        <w:pStyle w:val="a3"/>
      </w:pPr>
      <w:r>
        <w:rPr>
          <w:spacing w:val="-2"/>
        </w:rPr>
        <w:t>二、 候選人資格：本院校友，被推薦時不得具</w:t>
      </w:r>
      <w:r w:rsidRPr="00B03865">
        <w:rPr>
          <w:color w:val="000000" w:themeColor="text1"/>
          <w:spacing w:val="-2"/>
        </w:rPr>
        <w:t>本校</w:t>
      </w:r>
      <w:r>
        <w:rPr>
          <w:spacing w:val="-4"/>
        </w:rPr>
        <w:t>學生身分。</w:t>
      </w:r>
    </w:p>
    <w:p w:rsidR="00342CCC" w:rsidRDefault="008F5734">
      <w:pPr>
        <w:pStyle w:val="a3"/>
      </w:pPr>
      <w:r>
        <w:rPr>
          <w:spacing w:val="-4"/>
        </w:rPr>
        <w:t>三、 推薦標準：凡本院校友，具備下列事蹟之</w:t>
      </w:r>
      <w:proofErr w:type="gramStart"/>
      <w:r>
        <w:rPr>
          <w:spacing w:val="-4"/>
        </w:rPr>
        <w:t>一</w:t>
      </w:r>
      <w:proofErr w:type="gramEnd"/>
      <w:r>
        <w:rPr>
          <w:spacing w:val="-4"/>
        </w:rPr>
        <w:t>者，</w:t>
      </w:r>
      <w:proofErr w:type="gramStart"/>
      <w:r>
        <w:rPr>
          <w:spacing w:val="-4"/>
        </w:rPr>
        <w:t>均為推薦</w:t>
      </w:r>
      <w:proofErr w:type="gramEnd"/>
      <w:r>
        <w:rPr>
          <w:spacing w:val="-4"/>
        </w:rPr>
        <w:t>對象：</w:t>
      </w:r>
    </w:p>
    <w:p w:rsidR="00342CCC" w:rsidRDefault="008F5734">
      <w:pPr>
        <w:pStyle w:val="a3"/>
        <w:ind w:left="596"/>
      </w:pPr>
      <w:r>
        <w:rPr>
          <w:spacing w:val="-4"/>
        </w:rPr>
        <w:t>（一）</w:t>
      </w:r>
      <w:r>
        <w:rPr>
          <w:spacing w:val="-7"/>
        </w:rPr>
        <w:t xml:space="preserve"> 在學術、教育、工商及文化、藝術或其他方面，有傑出成就者。</w:t>
      </w:r>
    </w:p>
    <w:p w:rsidR="00342CCC" w:rsidRDefault="008F5734">
      <w:pPr>
        <w:pStyle w:val="a3"/>
        <w:ind w:left="596"/>
      </w:pPr>
      <w:r>
        <w:rPr>
          <w:spacing w:val="-4"/>
        </w:rPr>
        <w:t>（二）</w:t>
      </w:r>
      <w:r>
        <w:rPr>
          <w:spacing w:val="-9"/>
        </w:rPr>
        <w:t xml:space="preserve"> 主持機構或團體，裨益國家社會，足資表率者。</w:t>
      </w:r>
    </w:p>
    <w:p w:rsidR="00342CCC" w:rsidRDefault="008F5734">
      <w:pPr>
        <w:pStyle w:val="a3"/>
        <w:spacing w:before="109" w:line="312" w:lineRule="auto"/>
        <w:ind w:right="5530" w:firstLine="482"/>
      </w:pPr>
      <w:r>
        <w:rPr>
          <w:spacing w:val="-2"/>
        </w:rPr>
        <w:t>（三）</w:t>
      </w:r>
      <w:r>
        <w:rPr>
          <w:spacing w:val="-9"/>
        </w:rPr>
        <w:t xml:space="preserve"> 對本校有特殊貢獻者。</w:t>
      </w:r>
      <w:r>
        <w:rPr>
          <w:spacing w:val="-2"/>
        </w:rPr>
        <w:t>四、推薦方式：</w:t>
      </w:r>
    </w:p>
    <w:p w:rsidR="00342CCC" w:rsidRDefault="008F5734">
      <w:pPr>
        <w:pStyle w:val="a3"/>
        <w:spacing w:before="0" w:line="362" w:lineRule="exact"/>
        <w:ind w:left="596"/>
      </w:pPr>
      <w:r>
        <w:t>（一）</w:t>
      </w:r>
      <w:r>
        <w:rPr>
          <w:spacing w:val="-7"/>
        </w:rPr>
        <w:t xml:space="preserve"> 由本院各系所校友會推薦。</w:t>
      </w:r>
    </w:p>
    <w:p w:rsidR="00342CCC" w:rsidRDefault="008F5734">
      <w:pPr>
        <w:pStyle w:val="a3"/>
        <w:spacing w:before="109"/>
        <w:ind w:left="596"/>
      </w:pPr>
      <w:r>
        <w:rPr>
          <w:spacing w:val="-4"/>
        </w:rPr>
        <w:t>（二）</w:t>
      </w:r>
      <w:r>
        <w:rPr>
          <w:spacing w:val="-10"/>
        </w:rPr>
        <w:t xml:space="preserve"> 由本院各系所推薦。</w:t>
      </w:r>
    </w:p>
    <w:p w:rsidR="00342CCC" w:rsidRDefault="008F5734">
      <w:pPr>
        <w:pStyle w:val="a3"/>
        <w:spacing w:before="107" w:line="312" w:lineRule="auto"/>
        <w:ind w:right="3851" w:firstLine="482"/>
      </w:pPr>
      <w:r>
        <w:rPr>
          <w:spacing w:val="-2"/>
        </w:rPr>
        <w:t>（三）</w:t>
      </w:r>
      <w:r>
        <w:rPr>
          <w:spacing w:val="-8"/>
        </w:rPr>
        <w:t xml:space="preserve"> 校友自行向系所或系所校友會推薦。</w:t>
      </w:r>
      <w:r>
        <w:t>五、 推薦時間：</w:t>
      </w:r>
    </w:p>
    <w:p w:rsidR="00342CCC" w:rsidRDefault="008F5734">
      <w:pPr>
        <w:pStyle w:val="a3"/>
        <w:spacing w:before="0"/>
        <w:ind w:left="834" w:right="111"/>
      </w:pPr>
      <w:r>
        <w:rPr>
          <w:spacing w:val="-2"/>
        </w:rPr>
        <w:t>由本院每年依據學校傑出校友遴選作業時程辦理公開程序徵求候選人，推薦單位按時程將推薦表及相關資料送理學院辦理遴選。</w:t>
      </w:r>
      <w:bookmarkStart w:id="0" w:name="_GoBack"/>
      <w:bookmarkEnd w:id="0"/>
    </w:p>
    <w:p w:rsidR="00342CCC" w:rsidRDefault="008F5734">
      <w:pPr>
        <w:pStyle w:val="a3"/>
        <w:spacing w:before="107"/>
      </w:pPr>
      <w:r>
        <w:rPr>
          <w:spacing w:val="-2"/>
        </w:rPr>
        <w:t>六、 遴選方式：</w:t>
      </w:r>
    </w:p>
    <w:p w:rsidR="00342CCC" w:rsidRDefault="008F5734">
      <w:pPr>
        <w:spacing w:before="100"/>
        <w:ind w:left="834" w:right="112"/>
        <w:rPr>
          <w:sz w:val="28"/>
        </w:rPr>
      </w:pPr>
      <w:r>
        <w:rPr>
          <w:spacing w:val="-6"/>
          <w:sz w:val="28"/>
        </w:rPr>
        <w:t>理學院召開主管會議進行甄選，每年</w:t>
      </w:r>
      <w:r w:rsidRPr="00331F3A">
        <w:rPr>
          <w:rFonts w:hint="eastAsia"/>
          <w:color w:val="000000" w:themeColor="text1"/>
          <w:spacing w:val="-6"/>
          <w:sz w:val="28"/>
        </w:rPr>
        <w:t>得</w:t>
      </w:r>
      <w:r>
        <w:rPr>
          <w:spacing w:val="-6"/>
          <w:sz w:val="28"/>
        </w:rPr>
        <w:t xml:space="preserve">選出 </w:t>
      </w:r>
      <w:r>
        <w:rPr>
          <w:rFonts w:ascii="Times New Roman" w:eastAsia="Times New Roman"/>
          <w:spacing w:val="-2"/>
          <w:sz w:val="28"/>
        </w:rPr>
        <w:t>2</w:t>
      </w:r>
      <w:r>
        <w:rPr>
          <w:rFonts w:ascii="Times New Roman" w:eastAsia="Times New Roman"/>
          <w:spacing w:val="-12"/>
          <w:sz w:val="28"/>
        </w:rPr>
        <w:t xml:space="preserve"> </w:t>
      </w:r>
      <w:r>
        <w:rPr>
          <w:spacing w:val="-2"/>
          <w:sz w:val="28"/>
        </w:rPr>
        <w:t>名理學院傑出校友，並</w:t>
      </w:r>
      <w:r w:rsidRPr="00B03865">
        <w:rPr>
          <w:color w:val="000000" w:themeColor="text1"/>
          <w:spacing w:val="-2"/>
          <w:sz w:val="28"/>
        </w:rPr>
        <w:t>依學校作業時程</w:t>
      </w:r>
      <w:r>
        <w:rPr>
          <w:spacing w:val="-2"/>
          <w:sz w:val="28"/>
        </w:rPr>
        <w:t>推薦名單送本校傑出校友遴選委員會。</w:t>
      </w:r>
    </w:p>
    <w:p w:rsidR="00342CCC" w:rsidRDefault="008F5734">
      <w:pPr>
        <w:pStyle w:val="a3"/>
      </w:pPr>
      <w:r>
        <w:rPr>
          <w:spacing w:val="-2"/>
        </w:rPr>
        <w:t>七、 表揚方式：</w:t>
      </w:r>
    </w:p>
    <w:p w:rsidR="00342CCC" w:rsidRDefault="008F5734">
      <w:pPr>
        <w:pStyle w:val="a3"/>
        <w:ind w:left="833" w:right="111"/>
      </w:pPr>
      <w:r>
        <w:rPr>
          <w:spacing w:val="-2"/>
        </w:rPr>
        <w:t>理學院傑出校友選出後，由院長頒發理學院傑出校友證書，並於公開場合</w:t>
      </w:r>
      <w:r>
        <w:rPr>
          <w:spacing w:val="-4"/>
        </w:rPr>
        <w:t>表揚。</w:t>
      </w:r>
    </w:p>
    <w:p w:rsidR="00342CCC" w:rsidRDefault="008F5734">
      <w:pPr>
        <w:spacing w:before="108"/>
        <w:ind w:left="834" w:right="110" w:hanging="720"/>
        <w:jc w:val="both"/>
        <w:rPr>
          <w:sz w:val="28"/>
        </w:rPr>
      </w:pPr>
      <w:r>
        <w:rPr>
          <w:spacing w:val="-6"/>
          <w:sz w:val="28"/>
        </w:rPr>
        <w:t>八、 當選之理學院傑出校友，嗣後如因</w:t>
      </w:r>
      <w:r w:rsidRPr="00B03865">
        <w:rPr>
          <w:color w:val="000000" w:themeColor="text1"/>
          <w:sz w:val="28"/>
        </w:rPr>
        <w:t>其不名譽行為有損本校名譽，得經主管</w:t>
      </w:r>
      <w:r w:rsidRPr="00B03865">
        <w:rPr>
          <w:color w:val="000000" w:themeColor="text1"/>
          <w:spacing w:val="-2"/>
          <w:sz w:val="28"/>
        </w:rPr>
        <w:t>會議通過取消其資格</w:t>
      </w:r>
      <w:r>
        <w:rPr>
          <w:spacing w:val="-2"/>
          <w:sz w:val="28"/>
        </w:rPr>
        <w:t>。</w:t>
      </w:r>
    </w:p>
    <w:p w:rsidR="00342CCC" w:rsidRDefault="008F5734">
      <w:pPr>
        <w:pStyle w:val="a3"/>
        <w:spacing w:before="109"/>
        <w:jc w:val="both"/>
      </w:pPr>
      <w:r>
        <w:rPr>
          <w:spacing w:val="-3"/>
        </w:rPr>
        <w:t>九、 本作業規則經院</w:t>
      </w:r>
      <w:proofErr w:type="gramStart"/>
      <w:r>
        <w:rPr>
          <w:spacing w:val="-3"/>
        </w:rPr>
        <w:t>務</w:t>
      </w:r>
      <w:proofErr w:type="gramEnd"/>
      <w:r>
        <w:rPr>
          <w:spacing w:val="-3"/>
        </w:rPr>
        <w:t>會議通過後實施，修正時亦同。</w:t>
      </w:r>
    </w:p>
    <w:sectPr w:rsidR="00342CCC">
      <w:type w:val="continuous"/>
      <w:pgSz w:w="11910" w:h="16840"/>
      <w:pgMar w:top="110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CC"/>
    <w:rsid w:val="00331F3A"/>
    <w:rsid w:val="00342CCC"/>
    <w:rsid w:val="008F5734"/>
    <w:rsid w:val="00B038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8463"/>
  <w15:docId w15:val="{F51F42FA-0857-4903-9062-101B446C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08"/>
      <w:ind w:left="114"/>
    </w:pPr>
    <w:rPr>
      <w:sz w:val="28"/>
      <w:szCs w:val="28"/>
    </w:rPr>
  </w:style>
  <w:style w:type="paragraph" w:styleId="a4">
    <w:name w:val="Title"/>
    <w:basedOn w:val="a"/>
    <w:uiPriority w:val="1"/>
    <w:qFormat/>
    <w:pPr>
      <w:spacing w:before="51"/>
      <w:ind w:left="973"/>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&lt;4D6963726F736F667420576F7264202D20B27ABEC7B07CB3C7A558AED5A4CDBFEEBFEFBB50B1C0C2CBA740B77EB357AB6831303830343131ADD7A5BFB9EFB7D3AAED2E646F6378&gt;</dc:title>
  <dc:creator>user</dc:creator>
  <cp:lastModifiedBy>user</cp:lastModifiedBy>
  <cp:revision>2</cp:revision>
  <dcterms:created xsi:type="dcterms:W3CDTF">2025-05-07T03:01:00Z</dcterms:created>
  <dcterms:modified xsi:type="dcterms:W3CDTF">2025-05-07T03:01:00Z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Creator">
    <vt:lpwstr>PScript5.dll Version 5.2.2</vt:lpwstr>
  </property>
  <property fmtid="{D5CDD505-2E9C-101B-9397-08002B2CF9AE}" pid="4" name="LastSaved">
    <vt:filetime>2025-04-29T00:00:00Z</vt:filetime>
  </property>
  <property fmtid="{D5CDD505-2E9C-101B-9397-08002B2CF9AE}" pid="5" name="Producer">
    <vt:lpwstr>Acrobat Distiller 11.0 (Windows)</vt:lpwstr>
  </property>
</Properties>
</file>